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ИЗВЕШТАЈ О РЕАЛИЗАЦИЈИ САДРЖАЈА  И АКТИВНОСТИ ИЗ РАЗВОЈНОГ ПЛАНА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прво полугодиште 2022/ 2023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60.0" w:type="dxa"/>
        <w:jc w:val="left"/>
        <w:tblInd w:w="-185.0" w:type="dxa"/>
        <w:tblLayout w:type="fixed"/>
        <w:tblLook w:val="0400"/>
      </w:tblPr>
      <w:tblGrid>
        <w:gridCol w:w="2250"/>
        <w:gridCol w:w="3240"/>
        <w:gridCol w:w="4770"/>
        <w:gridCol w:w="1800"/>
        <w:gridCol w:w="1620"/>
        <w:gridCol w:w="1980"/>
        <w:tblGridChange w:id="0">
          <w:tblGrid>
            <w:gridCol w:w="2250"/>
            <w:gridCol w:w="3240"/>
            <w:gridCol w:w="4770"/>
            <w:gridCol w:w="1800"/>
            <w:gridCol w:w="1620"/>
            <w:gridCol w:w="1980"/>
          </w:tblGrid>
        </w:tblGridChange>
      </w:tblGrid>
      <w:tr>
        <w:trPr>
          <w:cantSplit w:val="0"/>
          <w:trHeight w:val="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-29" w:firstLine="29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Планиране активности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Реализоване активности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Носиоци 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активности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време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Очекивани резултати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1.Подићи ниво                                професионалних           компетенција запослених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-29" w:firstLine="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Семинари и обуке планиране у оквиру стручног усавршавања ван установе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Стручно усавршавање ван установе: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1.Корак по корак ка квалитетном инклузивном образовању, Каталошки број  93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Етика и интегритет (Републичка агенција за спречавање корупције, Београд)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 са СУ, чланови НВ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26.11.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децембра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23 наставника прошло је обуку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 запослени</w:t>
            </w:r>
          </w:p>
        </w:tc>
      </w:tr>
      <w:tr>
        <w:trPr>
          <w:cantSplit w:val="0"/>
          <w:trHeight w:val="11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-29" w:firstLine="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Семинари, обуке, вебинари, стручни скупови и друге активности  као облик стручног усавршавања у установи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left="-29" w:firstLine="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Подаци у Извештају о СУУУ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      Наставници и стручни сарадници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Прво полугодиште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Стицање и                                примена знања</w:t>
            </w:r>
          </w:p>
        </w:tc>
      </w:tr>
      <w:tr>
        <w:trPr>
          <w:cantSplit w:val="0"/>
          <w:trHeight w:val="161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Подршка ученицима и побољшање квалитета наставе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6">
            <w:pPr>
              <w:spacing w:after="200" w:line="240" w:lineRule="auto"/>
              <w:ind w:left="-29" w:firstLine="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Проширивање листе факултативних предмета и ваннаставних активности према интересовању ученика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Испитивање интересовања и опредељења ученика за факултативне и ваннаставне активности путем анкете; израда планова 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Није реализовано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A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Одељенске старешине, учитељи,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септембар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Континуиран рад постојећих и формирање нових секција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-29" w:firstLine="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Примена савремених метода и техника учења кроз интегрисане часове, тематске дане, различите пројекте, радионице…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Тематски дани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1.Међународни дан шетње -Сања Бошковић                              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2.Светски дан хлеба -Орјана Теклић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3.Путовање у Египат- Драгана Чолаковић                                                                           4.Мерење времена- сат- Љиљана Мрачајац 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5.Празници у Великој Британији- Ксенија Сворцан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6.Немачка култура и обичаји; знаменитости у Немачкој – Александра Шанта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                                                                              7.Европски дан науке -Актив наставника  природних наука;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8.Креативна радионица деце и родитеља-Јадранка Самопјан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9.Упознајмо се кроз игру-радионица са родитељима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-Оливера Поповић ППП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Чланови Наставничког већа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полугодишта(Извештај о СУ)</w:t>
            </w:r>
          </w:p>
          <w:p w:rsidR="00000000" w:rsidDel="00000000" w:rsidP="00000000" w:rsidRDefault="00000000" w:rsidRPr="00000000" w14:paraId="0000006B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Побољшан квалитет наставе, повећана постигнућа ученика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-29" w:firstLine="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Укључивање родитеља у промовисање и указивање на значај образовања и самообразовања током читавог живота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left="-29" w:firstLine="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Представљање сопствених занимања на часовима и указивање на важност усавршавања и праћења трендова у сваком занимању-целоживотно образовање и самообразовање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Није реализовано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Одељенске старешине, предметни наставници</w:t>
            </w:r>
          </w:p>
          <w:p w:rsidR="00000000" w:rsidDel="00000000" w:rsidP="00000000" w:rsidRDefault="00000000" w:rsidRPr="00000000" w14:paraId="00000076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7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године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Подигнута свест ученика о значају образовања и самообразовања и повећана унутрашња мотивација ученика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Подићи ниво функционалности и опремљености школског простора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-29" w:firstLine="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-Реконструкција школске зграде у Гајдобри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ind w:left="-29" w:firstLine="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ind w:left="-29" w:firstLine="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ind w:left="-29" w:firstLine="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ind w:left="-29" w:firstLine="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ind w:left="-29" w:firstLine="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ind w:left="-29" w:firstLine="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ind w:left="-29" w:firstLine="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left="-29" w:firstLine="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ind w:left="-29" w:firstLine="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ind w:left="-29" w:firstLine="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Коришћење савремене технологије у настави</w:t>
            </w:r>
          </w:p>
          <w:p w:rsidR="00000000" w:rsidDel="00000000" w:rsidP="00000000" w:rsidRDefault="00000000" w:rsidRPr="00000000" w14:paraId="00000089">
            <w:pPr>
              <w:spacing w:after="240" w:line="240" w:lineRule="auto"/>
              <w:ind w:left="-29" w:firstLine="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Добијена је сагласност од Покрајинског секретаријата за расписивање јавне набавке за израду пројектно-техничке документације за реконструкцију и адаптацију објекта школе у Гајдобри и израду пројектно-техничке документације за реконструкцију дворишног објекта школе у Гајдобри. Процењена вредност јавне набавке је 2 083 333,33 динара.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 ту сврху потписан је уговор са ДБА ДОО Нови Сад. 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-Набављено је 16 лаптоп рачунара  Тесла, 12 пројектора и колица, 15 лаптоп рачунара Леново тако да су свие учионице и кабинети опремљени комплетима као и обе ППП групе.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Инсталирање програма и оспособљавање за рад „паметних табли“ 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-Није реализовано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Директор локална заједница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године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године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Боља, безбеднија  и функционалнија опремљеност простора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Модернизована настава, у складу са технолошким развојем </w:t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-29" w:firstLine="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8">
            <w:pPr>
              <w:spacing w:after="240" w:line="240" w:lineRule="auto"/>
              <w:ind w:left="-29" w:firstLine="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E">
            <w:pPr>
              <w:spacing w:after="240" w:line="240" w:lineRule="auto"/>
              <w:ind w:left="-29" w:firstLine="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4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Извештај написала 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Драгана Чолаковић, 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координатор Актива за ШРП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26. 12. 2022.</w:t>
      </w:r>
    </w:p>
    <w:sectPr>
      <w:pgSz w:h="11906" w:w="16838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Cyrl-R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drazumevanifontpasusa" w:default="1">
    <w:name w:val="Default Paragraph Font"/>
    <w:uiPriority w:val="1"/>
    <w:semiHidden w:val="1"/>
    <w:unhideWhenUsed w:val="1"/>
  </w:style>
  <w:style w:type="table" w:styleId="Normalnatabe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hZ6J1rW1A0cKbl+L2uSaB5O/ow==">AMUW2mVXsHlTLMhjc68JX84JKQQfpnEi4N55VRgS2ZlKz2yK5m9KVm7AGkbnP35PDOgJwDKl67YIBgBt6MLSFP1oaNVGCvlKy86JpOsueqW274x9uOvctFhA2Srgdfp0M977dIrBi21X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2022-12-27T16:59:00Z</dcterms:created>
  <dc:creator>Dragana</dc:creator>
</cp:coreProperties>
</file>